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63" w:type="dxa"/>
        <w:tblInd w:w="-102" w:type="dxa"/>
        <w:tblLayout w:type="fixed"/>
        <w:tblLook w:val="04A0"/>
      </w:tblPr>
      <w:tblGrid>
        <w:gridCol w:w="9163"/>
      </w:tblGrid>
      <w:tr w:rsidR="00F17B69">
        <w:trPr>
          <w:trHeight w:val="1405"/>
        </w:trPr>
        <w:tc>
          <w:tcPr>
            <w:tcW w:w="9163" w:type="dxa"/>
            <w:noWrap/>
            <w:vAlign w:val="center"/>
          </w:tcPr>
          <w:p w:rsidR="00F17B69" w:rsidRDefault="00E81EC8" w:rsidP="008C6C98">
            <w:pPr>
              <w:spacing w:beforeLines="100" w:afterLines="100" w:line="360" w:lineRule="auto"/>
              <w:jc w:val="center"/>
              <w:rPr>
                <w:rFonts w:ascii="宋体" w:hAnsi="宋体"/>
                <w:b/>
                <w:w w:val="45"/>
                <w:kern w:val="10"/>
                <w:sz w:val="96"/>
                <w:szCs w:val="96"/>
              </w:rPr>
            </w:pPr>
            <w:r>
              <w:rPr>
                <w:rFonts w:ascii="宋体" w:hAnsi="宋体" w:hint="eastAsia"/>
                <w:b/>
                <w:color w:val="FF0000"/>
                <w:w w:val="45"/>
                <w:kern w:val="10"/>
                <w:sz w:val="96"/>
                <w:szCs w:val="96"/>
              </w:rPr>
              <w:t>中共绍兴市上虞第二人民医院总支委员会文件</w:t>
            </w:r>
          </w:p>
        </w:tc>
      </w:tr>
    </w:tbl>
    <w:p w:rsidR="00F17B69" w:rsidRDefault="00F17B69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F17B69" w:rsidRDefault="00E81EC8">
      <w:pPr>
        <w:spacing w:line="360" w:lineRule="auto"/>
        <w:jc w:val="center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>虞二医党〔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号</w:t>
      </w:r>
      <w:r w:rsidR="00F17B69" w:rsidRPr="00F17B69">
        <w:rPr>
          <w:rFonts w:ascii="仿宋_GB2312" w:eastAsia="仿宋_GB2312" w:hAnsi="仿宋_GB2312" w:cs="仿宋_GB2312"/>
          <w:sz w:val="32"/>
        </w:rPr>
        <w:pict>
          <v:rect id="_x0000_i1025" style="width:424.1pt;height:2.85pt" o:hralign="center" o:hrstd="t" o:hrnoshade="t" o:hr="t" fillcolor="red" stroked="f"/>
        </w:pict>
      </w:r>
    </w:p>
    <w:p w:rsidR="00F17B69" w:rsidRDefault="00F17B69">
      <w:pPr>
        <w:spacing w:line="560" w:lineRule="exact"/>
        <w:rPr>
          <w:rFonts w:ascii="宋体" w:hAnsi="宋体" w:cs="宋体"/>
          <w:b/>
          <w:bCs/>
          <w:sz w:val="44"/>
          <w:szCs w:val="44"/>
        </w:rPr>
      </w:pPr>
    </w:p>
    <w:p w:rsidR="00F17B69" w:rsidRDefault="00E81EC8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关于印发《</w:t>
      </w:r>
      <w:r>
        <w:rPr>
          <w:rFonts w:ascii="宋体" w:hAnsi="宋体" w:cs="宋体" w:hint="eastAsia"/>
          <w:b/>
          <w:bCs/>
          <w:sz w:val="44"/>
          <w:szCs w:val="44"/>
        </w:rPr>
        <w:t>绍兴市上虞第二人民医院廉政查房实施方案</w:t>
      </w:r>
      <w:r>
        <w:rPr>
          <w:rFonts w:ascii="宋体" w:hAnsi="宋体" w:cs="宋体" w:hint="eastAsia"/>
          <w:b/>
          <w:bCs/>
          <w:sz w:val="44"/>
          <w:szCs w:val="44"/>
        </w:rPr>
        <w:t>》的通知</w:t>
      </w:r>
    </w:p>
    <w:p w:rsidR="00F17B69" w:rsidRDefault="00F17B69">
      <w:pPr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F17B69" w:rsidRDefault="00E81EC8">
      <w:pPr>
        <w:spacing w:line="560" w:lineRule="exac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各支部，各科室、社区卫生服务站：</w:t>
      </w:r>
    </w:p>
    <w:p w:rsidR="00F17B69" w:rsidRDefault="00E81EC8">
      <w:pPr>
        <w:spacing w:line="56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1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《绍兴市上虞第二人民医院廉政查房实施方案》</w:t>
      </w:r>
      <w:r>
        <w:rPr>
          <w:rFonts w:ascii="仿宋_GB2312" w:eastAsia="仿宋_GB2312" w:hAnsi="仿宋_GB2312" w:cs="宋体" w:hint="eastAsia"/>
          <w:kern w:val="0"/>
          <w:sz w:val="32"/>
          <w:szCs w:val="21"/>
        </w:rPr>
        <w:t>已经院党总支同意，现印发给你们，</w:t>
      </w:r>
      <w:r>
        <w:rPr>
          <w:rFonts w:ascii="仿宋_GB2312" w:eastAsia="仿宋_GB2312" w:hAnsi="仿宋_GB2312" w:cs="宋体" w:hint="eastAsia"/>
          <w:kern w:val="0"/>
          <w:sz w:val="32"/>
          <w:szCs w:val="21"/>
        </w:rPr>
        <w:t>请</w:t>
      </w:r>
      <w:r>
        <w:rPr>
          <w:rFonts w:ascii="仿宋_GB2312" w:eastAsia="仿宋_GB2312" w:hAnsi="仿宋_GB2312" w:cs="宋体" w:hint="eastAsia"/>
          <w:kern w:val="0"/>
          <w:sz w:val="32"/>
          <w:szCs w:val="21"/>
        </w:rPr>
        <w:t>认真贯彻执行。</w:t>
      </w:r>
    </w:p>
    <w:p w:rsidR="00F17B69" w:rsidRDefault="00E81EC8">
      <w:pPr>
        <w:rPr>
          <w:b/>
          <w:sz w:val="44"/>
          <w:szCs w:val="44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306705</wp:posOffset>
            </wp:positionV>
            <wp:extent cx="1602105" cy="1600200"/>
            <wp:effectExtent l="151130" t="151130" r="151765" b="153670"/>
            <wp:wrapNone/>
            <wp:docPr id="1" name="图片 2" descr="未命名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未命名2"/>
                    <pic:cNvPicPr preferRelativeResize="0"/>
                  </pic:nvPicPr>
                  <pic:blipFill>
                    <a:blip r:embed="rId7">
                      <a:lum contrast="20000"/>
                    </a:blip>
                    <a:stretch>
                      <a:fillRect/>
                    </a:stretch>
                  </pic:blipFill>
                  <pic:spPr>
                    <a:xfrm rot="-731701">
                      <a:off x="0" y="0"/>
                      <a:ext cx="160210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F17B69" w:rsidRDefault="00F17B69">
      <w:pPr>
        <w:rPr>
          <w:b/>
          <w:sz w:val="44"/>
          <w:szCs w:val="44"/>
        </w:rPr>
      </w:pPr>
    </w:p>
    <w:p w:rsidR="00F17B69" w:rsidRDefault="00F17B69">
      <w:pPr>
        <w:rPr>
          <w:b/>
          <w:sz w:val="44"/>
          <w:szCs w:val="44"/>
        </w:rPr>
      </w:pPr>
    </w:p>
    <w:p w:rsidR="00F17B69" w:rsidRDefault="00E81EC8" w:rsidP="008C6C98">
      <w:pPr>
        <w:adjustRightInd w:val="0"/>
        <w:snapToGrid w:val="0"/>
        <w:spacing w:line="560" w:lineRule="exact"/>
        <w:ind w:firstLineChars="1200" w:firstLine="3060"/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>中共绍兴市上虞第二人民医院总支委员会</w:t>
      </w:r>
    </w:p>
    <w:p w:rsidR="00F17B69" w:rsidRDefault="00E81EC8">
      <w:pPr>
        <w:adjustRightInd w:val="0"/>
        <w:snapToGrid w:val="0"/>
        <w:spacing w:line="560" w:lineRule="exact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F17B69" w:rsidRDefault="00F17B69">
      <w:pPr>
        <w:rPr>
          <w:b/>
          <w:sz w:val="44"/>
          <w:szCs w:val="44"/>
        </w:rPr>
      </w:pPr>
    </w:p>
    <w:p w:rsidR="00F17B69" w:rsidRDefault="00F17B69">
      <w:pPr>
        <w:rPr>
          <w:b/>
          <w:sz w:val="44"/>
          <w:szCs w:val="44"/>
        </w:rPr>
      </w:pPr>
    </w:p>
    <w:p w:rsidR="00F17B69" w:rsidRDefault="00F17B69">
      <w:pPr>
        <w:rPr>
          <w:b/>
          <w:sz w:val="44"/>
          <w:szCs w:val="44"/>
        </w:rPr>
      </w:pPr>
    </w:p>
    <w:tbl>
      <w:tblPr>
        <w:tblW w:w="8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953"/>
      </w:tblGrid>
      <w:tr w:rsidR="00F17B69">
        <w:trPr>
          <w:trHeight w:val="540"/>
        </w:trPr>
        <w:tc>
          <w:tcPr>
            <w:tcW w:w="89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17B69" w:rsidRDefault="00E81EC8">
            <w:pPr>
              <w:spacing w:line="5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抄送：绍兴市上虞区卫生健康局党委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F17B69">
        <w:trPr>
          <w:trHeight w:val="540"/>
        </w:trPr>
        <w:tc>
          <w:tcPr>
            <w:tcW w:w="8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17B69" w:rsidRDefault="00E81EC8">
            <w:pPr>
              <w:spacing w:line="5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绍兴市上虞第二人民医院办公室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 w:rsidR="008C6C98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2019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</w:tr>
    </w:tbl>
    <w:p w:rsidR="00F17B69" w:rsidRDefault="00E81EC8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lastRenderedPageBreak/>
        <w:t>绍兴市上虞第二人民医院廉政查房实施方案</w:t>
      </w:r>
    </w:p>
    <w:p w:rsidR="00F17B69" w:rsidRDefault="00F17B69">
      <w:pPr>
        <w:ind w:firstLineChars="200" w:firstLine="640"/>
        <w:rPr>
          <w:sz w:val="32"/>
          <w:szCs w:val="32"/>
        </w:rPr>
      </w:pPr>
    </w:p>
    <w:p w:rsidR="00F17B69" w:rsidRDefault="00E81EC8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为认真做好清廉医院建设，</w:t>
      </w:r>
      <w:r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 w:hint="eastAsia"/>
          <w:sz w:val="32"/>
          <w:szCs w:val="32"/>
          <w:lang/>
        </w:rPr>
        <w:t>《上虞区医院廉政查房实施意见（试行）》</w:t>
      </w:r>
      <w:r>
        <w:rPr>
          <w:rFonts w:ascii="仿宋" w:eastAsia="仿宋" w:hAnsi="仿宋" w:hint="eastAsia"/>
          <w:sz w:val="32"/>
          <w:szCs w:val="32"/>
        </w:rPr>
        <w:t>虞卫党</w:t>
      </w:r>
      <w:r>
        <w:rPr>
          <w:rFonts w:ascii="仿宋" w:eastAsia="仿宋" w:hAnsi="仿宋"/>
          <w:sz w:val="32"/>
          <w:szCs w:val="32"/>
        </w:rPr>
        <w:t>〔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26</w:t>
      </w:r>
      <w:r>
        <w:rPr>
          <w:rFonts w:ascii="仿宋" w:eastAsia="仿宋" w:hAnsi="仿宋" w:hint="eastAsia"/>
          <w:sz w:val="32"/>
          <w:szCs w:val="32"/>
        </w:rPr>
        <w:t>号文件精神，进一步落实医院党风廉政建设主体责任，严格内部管理，强化内部监督，推动全面从严治党向纵深发展，向科室发展，向医院每个支部和党员覆盖，特制定廉政查房实施方案：</w:t>
      </w:r>
    </w:p>
    <w:p w:rsidR="00F17B69" w:rsidRDefault="00E81EC8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一、总体目标</w:t>
      </w:r>
    </w:p>
    <w:p w:rsidR="00F17B69" w:rsidRDefault="00E81EC8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通过廉政查房进科室、入病区，将党风廉政建设与医院业务管理相融合，将监督执纪变被动为主动，前移关口，强化预防，同时推动全面从严治党向每个支部和党员覆盖，高质高效推进清廉医院建设，行业不正之风事件不断下降，纪律规矩意识不断增强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F17B69" w:rsidRDefault="00E81EC8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二、廉政查房对象</w:t>
      </w:r>
    </w:p>
    <w:p w:rsidR="00F17B69" w:rsidRDefault="00E81EC8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医院各病区和</w:t>
      </w:r>
      <w:r>
        <w:rPr>
          <w:rFonts w:ascii="仿宋" w:eastAsia="仿宋" w:hAnsi="仿宋" w:hint="eastAsia"/>
          <w:sz w:val="32"/>
          <w:szCs w:val="32"/>
        </w:rPr>
        <w:t>社区</w:t>
      </w:r>
      <w:r>
        <w:rPr>
          <w:rFonts w:ascii="仿宋" w:eastAsia="仿宋" w:hAnsi="仿宋" w:hint="eastAsia"/>
          <w:sz w:val="32"/>
          <w:szCs w:val="32"/>
        </w:rPr>
        <w:t>卫生服务站及人事、财务、药剂、设备、总务等重点科室。</w:t>
      </w:r>
    </w:p>
    <w:p w:rsidR="00F17B69" w:rsidRDefault="00E81EC8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三、具体任务</w:t>
      </w:r>
    </w:p>
    <w:p w:rsidR="00F17B69" w:rsidRDefault="00E81EC8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（一）明确查房内容</w:t>
      </w:r>
    </w:p>
    <w:p w:rsidR="00F17B69" w:rsidRDefault="00E81EC8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1.</w:t>
      </w:r>
      <w:r>
        <w:rPr>
          <w:rFonts w:ascii="仿宋" w:eastAsia="仿宋" w:hAnsi="仿宋" w:hint="eastAsia"/>
          <w:sz w:val="32"/>
          <w:szCs w:val="32"/>
        </w:rPr>
        <w:t>查科室会议、学习、谈话记录，看有否开展廉政教育，政令是否畅通。</w:t>
      </w:r>
    </w:p>
    <w:p w:rsidR="00F17B69" w:rsidRDefault="00E81EC8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2.</w:t>
      </w:r>
      <w:r>
        <w:rPr>
          <w:rFonts w:ascii="仿宋" w:eastAsia="仿宋" w:hAnsi="仿宋" w:hint="eastAsia"/>
          <w:sz w:val="32"/>
          <w:szCs w:val="32"/>
        </w:rPr>
        <w:t>查临床科室住院病历，看是否存在过度检查、过度治疗、不合理用药、不合理收费情况。</w:t>
      </w:r>
    </w:p>
    <w:p w:rsidR="00F17B69" w:rsidRDefault="00E81EC8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3.</w:t>
      </w:r>
      <w:r>
        <w:rPr>
          <w:rFonts w:ascii="仿宋" w:eastAsia="仿宋" w:hAnsi="仿宋" w:hint="eastAsia"/>
          <w:sz w:val="32"/>
          <w:szCs w:val="32"/>
        </w:rPr>
        <w:t>查相关科室台账资料，看是否执行阳光用药、阳光招聘和阳光采购制度，以及其他重要岗位、重点部门落实廉洁风险防控</w:t>
      </w:r>
      <w:r>
        <w:rPr>
          <w:rFonts w:ascii="仿宋" w:eastAsia="仿宋" w:hAnsi="仿宋" w:hint="eastAsia"/>
          <w:sz w:val="32"/>
          <w:szCs w:val="32"/>
        </w:rPr>
        <w:lastRenderedPageBreak/>
        <w:t>制度情况。</w:t>
      </w:r>
    </w:p>
    <w:p w:rsidR="00F17B69" w:rsidRDefault="00E81EC8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4.</w:t>
      </w:r>
      <w:r>
        <w:rPr>
          <w:rFonts w:ascii="仿宋" w:eastAsia="仿宋" w:hAnsi="仿宋" w:hint="eastAsia"/>
          <w:sz w:val="32"/>
          <w:szCs w:val="32"/>
        </w:rPr>
        <w:t>查职工、病人和家属对科室的满意度及科室医疗秩序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环境，看医护人员服务是否到位，医患关系是否融洽</w:t>
      </w:r>
      <w:r>
        <w:rPr>
          <w:rFonts w:ascii="仿宋" w:eastAsia="仿宋" w:hAnsi="仿宋" w:hint="eastAsia"/>
          <w:sz w:val="32"/>
          <w:szCs w:val="32"/>
        </w:rPr>
        <w:t>，有无收受红包、回扣以及利用工作之便谋取个人或集体不正当利益行为。</w:t>
      </w:r>
    </w:p>
    <w:p w:rsidR="00F17B69" w:rsidRDefault="00E81EC8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5.</w:t>
      </w:r>
      <w:r>
        <w:rPr>
          <w:rFonts w:ascii="仿宋" w:eastAsia="仿宋" w:hAnsi="仿宋" w:hint="eastAsia"/>
          <w:sz w:val="32"/>
          <w:szCs w:val="32"/>
        </w:rPr>
        <w:t>宣讲廉洁风险，传达上级和医院廉政建设的有关规定；提示科室权力运行风险以及岗位廉洁风险，布置清廉医院建设各项工作要求。</w:t>
      </w:r>
    </w:p>
    <w:p w:rsidR="00F17B69" w:rsidRDefault="00E81EC8">
      <w:pPr>
        <w:spacing w:line="560" w:lineRule="exact"/>
        <w:ind w:firstLineChars="150" w:firstLine="482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（二）明确周期及方式</w:t>
      </w:r>
    </w:p>
    <w:p w:rsidR="00F17B69" w:rsidRDefault="00E81EC8">
      <w:pPr>
        <w:spacing w:line="560" w:lineRule="exact"/>
        <w:ind w:firstLineChars="150" w:firstLine="48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1.</w:t>
      </w:r>
      <w:r>
        <w:rPr>
          <w:rFonts w:ascii="仿宋" w:eastAsia="仿宋" w:hAnsi="仿宋" w:hint="eastAsia"/>
          <w:b/>
          <w:sz w:val="32"/>
          <w:szCs w:val="32"/>
        </w:rPr>
        <w:t>查房周期：</w:t>
      </w:r>
      <w:r>
        <w:rPr>
          <w:rFonts w:ascii="仿宋" w:eastAsia="仿宋" w:hAnsi="仿宋" w:hint="eastAsia"/>
          <w:sz w:val="32"/>
          <w:szCs w:val="32"/>
        </w:rPr>
        <w:t>原则上每月安排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次以上。</w:t>
      </w:r>
    </w:p>
    <w:p w:rsidR="00F17B69" w:rsidRDefault="00E81EC8">
      <w:pPr>
        <w:spacing w:line="560" w:lineRule="exact"/>
        <w:ind w:firstLineChars="150" w:firstLine="48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2.</w:t>
      </w:r>
      <w:r>
        <w:rPr>
          <w:rFonts w:ascii="仿宋" w:eastAsia="仿宋" w:hAnsi="仿宋" w:hint="eastAsia"/>
          <w:b/>
          <w:sz w:val="32"/>
          <w:szCs w:val="32"/>
        </w:rPr>
        <w:t>查房方式：</w:t>
      </w:r>
      <w:r>
        <w:rPr>
          <w:rFonts w:ascii="仿宋" w:eastAsia="仿宋" w:hAnsi="仿宋" w:hint="eastAsia"/>
          <w:sz w:val="32"/>
          <w:szCs w:val="32"/>
        </w:rPr>
        <w:t>进行问卷调查、看资料、看现场、听取科室（病区、卫生服务站）负责人的情况汇报、召开病员座谈会、个别走访病人、家属和医务人员。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F17B69" w:rsidRDefault="00E81EC8">
      <w:pPr>
        <w:spacing w:line="560" w:lineRule="exact"/>
        <w:ind w:firstLineChars="150" w:firstLine="48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3.</w:t>
      </w:r>
      <w:r>
        <w:rPr>
          <w:rFonts w:ascii="仿宋" w:eastAsia="仿宋" w:hAnsi="仿宋" w:hint="eastAsia"/>
          <w:b/>
          <w:sz w:val="32"/>
          <w:szCs w:val="32"/>
        </w:rPr>
        <w:t>反馈通报：</w:t>
      </w:r>
      <w:r>
        <w:rPr>
          <w:rFonts w:ascii="仿宋" w:eastAsia="仿宋" w:hAnsi="仿宋" w:hint="eastAsia"/>
          <w:sz w:val="32"/>
          <w:szCs w:val="32"/>
        </w:rPr>
        <w:t>每次查房结束及时将结果反馈给相应科室，并进行限期整改。每季召开</w:t>
      </w:r>
      <w:r>
        <w:rPr>
          <w:rFonts w:ascii="仿宋" w:eastAsia="仿宋" w:hAnsi="仿宋" w:hint="eastAsia"/>
          <w:sz w:val="32"/>
          <w:szCs w:val="32"/>
        </w:rPr>
        <w:t>1-2</w:t>
      </w:r>
      <w:r>
        <w:rPr>
          <w:rFonts w:ascii="仿宋" w:eastAsia="仿宋" w:hAnsi="仿宋" w:hint="eastAsia"/>
          <w:sz w:val="32"/>
          <w:szCs w:val="32"/>
        </w:rPr>
        <w:t>次查房通报会，将查房情况特别是存在问题及整改情况进行内部通报，进行廉政风险研判，及时消除风险隐患。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F17B69" w:rsidRDefault="00E81EC8">
      <w:pPr>
        <w:spacing w:line="560" w:lineRule="exact"/>
        <w:ind w:firstLineChars="150" w:firstLine="482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（三）明确人员及职责</w:t>
      </w:r>
    </w:p>
    <w:p w:rsidR="00F17B69" w:rsidRDefault="00E81EC8">
      <w:pPr>
        <w:spacing w:line="560" w:lineRule="exact"/>
        <w:ind w:firstLineChars="150" w:firstLine="48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1.</w:t>
      </w:r>
      <w:r>
        <w:rPr>
          <w:rFonts w:ascii="仿宋" w:eastAsia="仿宋" w:hAnsi="仿宋" w:hint="eastAsia"/>
          <w:b/>
          <w:sz w:val="32"/>
          <w:szCs w:val="32"/>
        </w:rPr>
        <w:t>人员组成：</w:t>
      </w:r>
      <w:r>
        <w:rPr>
          <w:rFonts w:ascii="仿宋" w:eastAsia="仿宋" w:hAnsi="仿宋" w:hint="eastAsia"/>
          <w:sz w:val="32"/>
          <w:szCs w:val="32"/>
        </w:rPr>
        <w:t>廉政查房具体由医院纪检监察室牵头负责，根据每次廉政查房内容，组织相关科室人员进行。廉政查房小组一般由院长、书记带队，分管院长参加，联合纪检监察室主任和相</w:t>
      </w:r>
      <w:r>
        <w:rPr>
          <w:rFonts w:ascii="仿宋" w:eastAsia="仿宋" w:hAnsi="仿宋" w:hint="eastAsia"/>
          <w:sz w:val="32"/>
          <w:szCs w:val="32"/>
        </w:rPr>
        <w:t>关职能</w:t>
      </w:r>
      <w:r>
        <w:rPr>
          <w:rFonts w:ascii="仿宋" w:eastAsia="仿宋" w:hAnsi="仿宋" w:hint="eastAsia"/>
          <w:sz w:val="32"/>
          <w:szCs w:val="32"/>
        </w:rPr>
        <w:t>科室人员组成。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F17B69" w:rsidRDefault="00E81EC8">
      <w:pPr>
        <w:spacing w:line="560" w:lineRule="exact"/>
        <w:ind w:firstLineChars="150" w:firstLine="48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2.</w:t>
      </w:r>
      <w:r>
        <w:rPr>
          <w:rFonts w:ascii="仿宋" w:eastAsia="仿宋" w:hAnsi="仿宋" w:hint="eastAsia"/>
          <w:b/>
          <w:sz w:val="32"/>
          <w:szCs w:val="32"/>
        </w:rPr>
        <w:t>职责要求</w:t>
      </w:r>
    </w:p>
    <w:p w:rsidR="00F17B69" w:rsidRDefault="00E81EC8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）廉政查房人员必须熟悉查房内容，每次查房前要确定本次检查的重点，有针对性地认真负责地开展工作。</w:t>
      </w:r>
    </w:p>
    <w:p w:rsidR="00F17B69" w:rsidRDefault="00E81EC8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）廉政查</w:t>
      </w:r>
      <w:r>
        <w:rPr>
          <w:rFonts w:ascii="仿宋" w:eastAsia="仿宋" w:hAnsi="仿宋" w:hint="eastAsia"/>
          <w:sz w:val="32"/>
          <w:szCs w:val="32"/>
        </w:rPr>
        <w:t>房人员要严守工作纪律，要本着以病人为中心，构建和谐医患关系的宗旨，耐心听取病人及家属和一线医务人员的诉求。</w:t>
      </w:r>
    </w:p>
    <w:p w:rsidR="00F17B69" w:rsidRDefault="00E81EC8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）廉政查房人员要对每次查房有详细的检查记录，以备存查；纪检监察室要及时将存在问题在规定时间内，以清单形式反馈被查科室（病区、卫生服务站），限期整改。</w:t>
      </w:r>
    </w:p>
    <w:p w:rsidR="00F17B69" w:rsidRDefault="00E81EC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）廉政查房人员要坚持原则，对发现的一般问题，要当场指出，并提出改进建议；对明显的违纪违规问题，要及时汇报、核查和处理。</w:t>
      </w:r>
    </w:p>
    <w:p w:rsidR="00F17B69" w:rsidRDefault="00E81EC8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四、实施时间</w:t>
      </w:r>
    </w:p>
    <w:p w:rsidR="00F17B69" w:rsidRDefault="00E81EC8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医院从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月起开展廉政查房工作，同时接受上级的指导和监督。</w:t>
      </w:r>
    </w:p>
    <w:p w:rsidR="00F17B69" w:rsidRDefault="00E81EC8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五、工作要求</w:t>
      </w:r>
    </w:p>
    <w:p w:rsidR="00F17B69" w:rsidRDefault="00E81EC8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（一）加强领导，落实责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任。</w:t>
      </w:r>
      <w:r>
        <w:rPr>
          <w:rFonts w:ascii="仿宋" w:eastAsia="仿宋" w:hAnsi="仿宋" w:hint="eastAsia"/>
          <w:sz w:val="32"/>
          <w:szCs w:val="32"/>
        </w:rPr>
        <w:t>为认真做好并扎实推进医院廉政查房工作，医院成立廉政查房工作领导小组，加强对廉政查房工作的组织领导。具体工作由医院</w:t>
      </w:r>
      <w:r>
        <w:rPr>
          <w:rFonts w:ascii="仿宋" w:eastAsia="仿宋" w:hAnsi="仿宋" w:hint="eastAsia"/>
          <w:sz w:val="32"/>
          <w:szCs w:val="32"/>
        </w:rPr>
        <w:t>纪检</w:t>
      </w:r>
      <w:r>
        <w:rPr>
          <w:rFonts w:ascii="仿宋" w:eastAsia="仿宋" w:hAnsi="仿宋" w:hint="eastAsia"/>
          <w:sz w:val="32"/>
          <w:szCs w:val="32"/>
        </w:rPr>
        <w:t>监察室牵头负责，其他各科室要积极配合，确保廉政查房工作顺利推进。</w:t>
      </w:r>
    </w:p>
    <w:p w:rsidR="00F17B69" w:rsidRDefault="00E81EC8">
      <w:pPr>
        <w:spacing w:line="560" w:lineRule="exact"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廉政查房工作领导小组</w:t>
      </w:r>
    </w:p>
    <w:p w:rsidR="00F17B69" w:rsidRDefault="00E81EC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长：阮建江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赵焕东</w:t>
      </w:r>
    </w:p>
    <w:p w:rsidR="00F17B69" w:rsidRDefault="00E81EC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副组长：</w:t>
      </w:r>
      <w:r>
        <w:rPr>
          <w:rFonts w:ascii="仿宋" w:eastAsia="仿宋" w:hAnsi="仿宋" w:hint="eastAsia"/>
          <w:sz w:val="32"/>
          <w:szCs w:val="32"/>
        </w:rPr>
        <w:t>孙奇剑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陈建忠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飞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叶珊丰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F17B69" w:rsidRDefault="00E81EC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员：</w:t>
      </w:r>
      <w:r>
        <w:rPr>
          <w:rFonts w:ascii="仿宋" w:eastAsia="仿宋" w:hAnsi="仿宋" w:hint="eastAsia"/>
          <w:sz w:val="32"/>
          <w:szCs w:val="32"/>
        </w:rPr>
        <w:t>崔维军</w:t>
      </w:r>
      <w:r w:rsidR="008C6C98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郭林军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周立锋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李梅君</w:t>
      </w:r>
    </w:p>
    <w:p w:rsidR="00F17B69" w:rsidRDefault="00E81EC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李夏尧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吴有千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俞振锋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金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剑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邵海良</w:t>
      </w:r>
    </w:p>
    <w:p w:rsidR="00F17B69" w:rsidRDefault="00E81EC8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（二）建章立制，规范管理。</w:t>
      </w:r>
      <w:r>
        <w:rPr>
          <w:rFonts w:ascii="仿宋" w:eastAsia="仿宋" w:hAnsi="仿宋" w:hint="eastAsia"/>
          <w:sz w:val="32"/>
          <w:szCs w:val="32"/>
        </w:rPr>
        <w:t>医院根据廉政查房具体任务，结合单位实际，制定医院廉政查房制度，并作为内部管理监督的</w:t>
      </w:r>
      <w:r>
        <w:rPr>
          <w:rFonts w:ascii="仿宋" w:eastAsia="仿宋" w:hAnsi="仿宋" w:hint="eastAsia"/>
          <w:sz w:val="32"/>
          <w:szCs w:val="32"/>
        </w:rPr>
        <w:lastRenderedPageBreak/>
        <w:t>重要手段，实行常态化规范化管理。同时加强单位间经验交流，不断总结提高。</w:t>
      </w:r>
    </w:p>
    <w:p w:rsidR="00F17B69" w:rsidRDefault="00E81EC8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（三）结果运用，奖优罚劣。</w:t>
      </w:r>
      <w:r>
        <w:rPr>
          <w:rFonts w:ascii="仿宋" w:eastAsia="仿宋" w:hAnsi="仿宋" w:hint="eastAsia"/>
          <w:sz w:val="32"/>
          <w:szCs w:val="32"/>
        </w:rPr>
        <w:t>加强对检查结果的有效运用，把廉政查房结果与医院工作人员职称晋升、评先评优、医德考评、绩效考核等挂钩。对廉政好的科室和个人给予表扬和奖励；对于检查中发现存在问题的科室或个人，发出书面整改书，要求及时整改，查房结果及持续改进情况在院内通报。对于涉嫌违纪违规的，及时报区卫生健康局核查处理，情节严重的，将移送纪检监察部门或司法机关依纪、依法处理。</w:t>
      </w:r>
    </w:p>
    <w:p w:rsidR="00F17B69" w:rsidRDefault="00F17B69">
      <w:pPr>
        <w:spacing w:line="560" w:lineRule="exact"/>
        <w:rPr>
          <w:rFonts w:ascii="仿宋" w:eastAsia="仿宋" w:hAnsi="仿宋"/>
        </w:rPr>
      </w:pPr>
    </w:p>
    <w:p w:rsidR="00F17B69" w:rsidRDefault="00F17B6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F17B69" w:rsidRDefault="00F17B6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F17B69" w:rsidRDefault="00F17B6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F17B69" w:rsidRDefault="00F17B69">
      <w:pPr>
        <w:spacing w:line="560" w:lineRule="exact"/>
      </w:pPr>
    </w:p>
    <w:sectPr w:rsidR="00F17B69" w:rsidSect="00F17B69">
      <w:pgSz w:w="11906" w:h="16838"/>
      <w:pgMar w:top="1984" w:right="1474" w:bottom="113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EC8" w:rsidRDefault="00E81EC8" w:rsidP="008C6C98">
      <w:r>
        <w:separator/>
      </w:r>
    </w:p>
  </w:endnote>
  <w:endnote w:type="continuationSeparator" w:id="1">
    <w:p w:rsidR="00E81EC8" w:rsidRDefault="00E81EC8" w:rsidP="008C6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EC8" w:rsidRDefault="00E81EC8" w:rsidP="008C6C98">
      <w:r>
        <w:separator/>
      </w:r>
    </w:p>
  </w:footnote>
  <w:footnote w:type="continuationSeparator" w:id="1">
    <w:p w:rsidR="00E81EC8" w:rsidRDefault="00E81EC8" w:rsidP="008C6C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5D2D79"/>
    <w:rsid w:val="000052C6"/>
    <w:rsid w:val="000232DF"/>
    <w:rsid w:val="00034CF0"/>
    <w:rsid w:val="000730D8"/>
    <w:rsid w:val="00075A0D"/>
    <w:rsid w:val="00096013"/>
    <w:rsid w:val="000A2BC6"/>
    <w:rsid w:val="00147094"/>
    <w:rsid w:val="001572F1"/>
    <w:rsid w:val="00181DF1"/>
    <w:rsid w:val="001D13CA"/>
    <w:rsid w:val="001D31A0"/>
    <w:rsid w:val="0023228D"/>
    <w:rsid w:val="00232FDC"/>
    <w:rsid w:val="002C103D"/>
    <w:rsid w:val="003D6B79"/>
    <w:rsid w:val="00475111"/>
    <w:rsid w:val="004E1D9F"/>
    <w:rsid w:val="005027BD"/>
    <w:rsid w:val="005D2D79"/>
    <w:rsid w:val="006A06CA"/>
    <w:rsid w:val="006F27A3"/>
    <w:rsid w:val="007507E9"/>
    <w:rsid w:val="007F4012"/>
    <w:rsid w:val="007F42B0"/>
    <w:rsid w:val="00824861"/>
    <w:rsid w:val="00870116"/>
    <w:rsid w:val="008C6C98"/>
    <w:rsid w:val="00967DFE"/>
    <w:rsid w:val="00972488"/>
    <w:rsid w:val="009C3FA4"/>
    <w:rsid w:val="00B11670"/>
    <w:rsid w:val="00B14715"/>
    <w:rsid w:val="00B27B39"/>
    <w:rsid w:val="00B37C05"/>
    <w:rsid w:val="00CB7171"/>
    <w:rsid w:val="00D94F7E"/>
    <w:rsid w:val="00E055C5"/>
    <w:rsid w:val="00E81423"/>
    <w:rsid w:val="00E81EC8"/>
    <w:rsid w:val="00F17B69"/>
    <w:rsid w:val="00F67B9B"/>
    <w:rsid w:val="01621C86"/>
    <w:rsid w:val="024E2FB2"/>
    <w:rsid w:val="05960AE1"/>
    <w:rsid w:val="05C67446"/>
    <w:rsid w:val="106E7FAE"/>
    <w:rsid w:val="11C702DA"/>
    <w:rsid w:val="14107E6D"/>
    <w:rsid w:val="17BE5C2E"/>
    <w:rsid w:val="1C7A3B71"/>
    <w:rsid w:val="2194702D"/>
    <w:rsid w:val="22C87961"/>
    <w:rsid w:val="24FB7D8D"/>
    <w:rsid w:val="2A8855FD"/>
    <w:rsid w:val="3D247C1D"/>
    <w:rsid w:val="42D81ADB"/>
    <w:rsid w:val="46F91D2E"/>
    <w:rsid w:val="491767F8"/>
    <w:rsid w:val="53C825B5"/>
    <w:rsid w:val="5B8029DD"/>
    <w:rsid w:val="6DC43946"/>
    <w:rsid w:val="6E693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17B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17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17B6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17B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292</Words>
  <Characters>1671</Characters>
  <Application>Microsoft Office Word</Application>
  <DocSecurity>0</DocSecurity>
  <Lines>13</Lines>
  <Paragraphs>3</Paragraphs>
  <ScaleCrop>false</ScaleCrop>
  <Company>微软中国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37</cp:revision>
  <cp:lastPrinted>2019-05-14T08:34:00Z</cp:lastPrinted>
  <dcterms:created xsi:type="dcterms:W3CDTF">2019-05-08T23:39:00Z</dcterms:created>
  <dcterms:modified xsi:type="dcterms:W3CDTF">2019-05-14T08:58:00Z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